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914E9" w:rsidRDefault="0065496B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Ильинское</w:t>
      </w:r>
      <w:proofErr w:type="spellEnd"/>
    </w:p>
    <w:p w:rsidR="00C914E9" w:rsidRDefault="00C914E9" w:rsidP="00C91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4E9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является: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реализация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МДОУ д</w:t>
      </w:r>
      <w:r w:rsidRPr="00C914E9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6549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5496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9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с приоритетным осуществлением деятельности по развитию детей по нескольким направлениям, таким как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>, социально-личностное, художественно-эстетическое и физическое;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развитие, присмотр, уход и оздоровление детей в возрасте от двух месяцев до прекращения образовательных отношений;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- осуществление медицинской деятельности для реал</w:t>
      </w:r>
      <w:r>
        <w:rPr>
          <w:rFonts w:ascii="Times New Roman" w:hAnsi="Times New Roman" w:cs="Times New Roman"/>
          <w:sz w:val="28"/>
          <w:szCs w:val="28"/>
        </w:rPr>
        <w:t>изации целей и задач Учреждения.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Нормативный срок обучения: сроки освоения образовательной программы дошкольного образован</w:t>
      </w:r>
      <w:r w:rsidR="0065496B">
        <w:rPr>
          <w:rFonts w:ascii="Times New Roman" w:hAnsi="Times New Roman" w:cs="Times New Roman"/>
          <w:sz w:val="28"/>
          <w:szCs w:val="28"/>
        </w:rPr>
        <w:t xml:space="preserve">ия МДОУ детский сад с. </w:t>
      </w:r>
      <w:proofErr w:type="spellStart"/>
      <w:r w:rsidR="0065496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9">
        <w:rPr>
          <w:rFonts w:ascii="Times New Roman" w:hAnsi="Times New Roman" w:cs="Times New Roman"/>
          <w:sz w:val="28"/>
          <w:szCs w:val="28"/>
        </w:rPr>
        <w:t xml:space="preserve">регламентируется действующей лицензией на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</w:t>
      </w:r>
      <w:bookmarkStart w:id="0" w:name="_GoBack"/>
      <w:bookmarkEnd w:id="0"/>
      <w:r w:rsidRPr="00C914E9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В течение дня во всех возрастных группах предусмотрен определенный баланс различных видов деятельности: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433"/>
        <w:gridCol w:w="2377"/>
        <w:gridCol w:w="2377"/>
      </w:tblGrid>
      <w:tr w:rsidR="00C914E9" w:rsidTr="004009B6">
        <w:trPr>
          <w:trHeight w:val="510"/>
        </w:trPr>
        <w:tc>
          <w:tcPr>
            <w:tcW w:w="2384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Регламентируемая деятельность (НОД)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C914E9" w:rsidTr="00C914E9">
        <w:trPr>
          <w:trHeight w:val="450"/>
        </w:trPr>
        <w:tc>
          <w:tcPr>
            <w:tcW w:w="2384" w:type="dxa"/>
            <w:vMerge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C914E9" w:rsidRP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C914E9" w:rsidTr="00C914E9">
        <w:tc>
          <w:tcPr>
            <w:tcW w:w="2384" w:type="dxa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по10мин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20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по 20-25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5,5-6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</w:tr>
    </w:tbl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 СП 2.4.3648-20 "Санитарно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</w:t>
      </w:r>
      <w:r w:rsidRPr="00C914E9">
        <w:rPr>
          <w:rFonts w:ascii="Times New Roman" w:hAnsi="Times New Roman" w:cs="Times New Roman"/>
          <w:sz w:val="28"/>
          <w:szCs w:val="28"/>
        </w:rPr>
        <w:lastRenderedPageBreak/>
        <w:t>обучения, отдыха и оздоровления детей и молодёжи", утвержденные постановлением Главного государственного санитарного врача РФ от 28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N 28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составля</w:t>
      </w:r>
      <w:r>
        <w:rPr>
          <w:rFonts w:ascii="Times New Roman" w:hAnsi="Times New Roman" w:cs="Times New Roman"/>
          <w:sz w:val="28"/>
          <w:szCs w:val="28"/>
        </w:rPr>
        <w:t>ет не более 1,5 часа в неделю (</w:t>
      </w:r>
      <w:r w:rsidRPr="00C914E9">
        <w:rPr>
          <w:rFonts w:ascii="Times New Roman" w:hAnsi="Times New Roman" w:cs="Times New Roman"/>
          <w:sz w:val="28"/>
          <w:szCs w:val="28"/>
        </w:rPr>
        <w:t xml:space="preserve">игровая, музыкальная деятельность, общение, развитие движений).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не более 10 минут в первую и вторую половину дня.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физкультминутку.</w:t>
      </w:r>
    </w:p>
    <w:p w:rsidR="00B875B4" w:rsidRP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Непрерывная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sectPr w:rsidR="00B875B4" w:rsidRPr="00C9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4E9"/>
    <w:rsid w:val="002F7498"/>
    <w:rsid w:val="0065496B"/>
    <w:rsid w:val="00B875B4"/>
    <w:rsid w:val="00C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2022-07-20T11:34:00Z</dcterms:created>
  <dcterms:modified xsi:type="dcterms:W3CDTF">2022-08-10T06:11:00Z</dcterms:modified>
</cp:coreProperties>
</file>